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F1" w:rsidRDefault="00C607F1" w:rsidP="00C607F1">
      <w:pPr>
        <w:spacing w:after="0" w:line="240" w:lineRule="auto"/>
        <w:jc w:val="right"/>
        <w:rPr>
          <w:rFonts w:ascii="Times New Roman" w:eastAsia="Calibri" w:hAnsi="Times New Roman" w:cs="Times New Roman"/>
          <w:sz w:val="24"/>
          <w:szCs w:val="24"/>
        </w:rPr>
      </w:pPr>
      <w:r w:rsidRPr="00C607F1">
        <w:rPr>
          <w:rFonts w:ascii="Times New Roman" w:eastAsia="Calibri" w:hAnsi="Times New Roman" w:cs="Times New Roman"/>
          <w:sz w:val="24"/>
          <w:szCs w:val="24"/>
        </w:rPr>
        <w:t>В.Ф. Проскурнин, Б.С. Петрушков, А.В. Гавриш, А.А. Багаева,</w:t>
      </w:r>
    </w:p>
    <w:p w:rsidR="00C607F1" w:rsidRDefault="00C607F1" w:rsidP="00C607F1">
      <w:pPr>
        <w:spacing w:after="0" w:line="240" w:lineRule="auto"/>
        <w:jc w:val="right"/>
        <w:rPr>
          <w:rFonts w:ascii="Times New Roman" w:eastAsia="Calibri" w:hAnsi="Times New Roman" w:cs="Times New Roman"/>
          <w:sz w:val="24"/>
          <w:szCs w:val="24"/>
        </w:rPr>
      </w:pPr>
      <w:r w:rsidRPr="00C607F1">
        <w:rPr>
          <w:rFonts w:ascii="Times New Roman" w:eastAsia="Calibri" w:hAnsi="Times New Roman" w:cs="Times New Roman"/>
          <w:sz w:val="24"/>
          <w:szCs w:val="24"/>
        </w:rPr>
        <w:t xml:space="preserve"> </w:t>
      </w:r>
      <w:r>
        <w:rPr>
          <w:rFonts w:ascii="Times New Roman" w:eastAsia="Calibri" w:hAnsi="Times New Roman" w:cs="Times New Roman"/>
          <w:sz w:val="24"/>
          <w:szCs w:val="24"/>
        </w:rPr>
        <w:t>А.Г. Шнейдер, Д.Н. Иванов</w:t>
      </w:r>
    </w:p>
    <w:p w:rsidR="00C607F1" w:rsidRPr="00C607F1" w:rsidRDefault="00C607F1" w:rsidP="00C607F1">
      <w:pPr>
        <w:spacing w:after="0" w:line="240" w:lineRule="auto"/>
        <w:jc w:val="right"/>
        <w:rPr>
          <w:rFonts w:ascii="Times New Roman" w:eastAsia="Calibri" w:hAnsi="Times New Roman" w:cs="Times New Roman"/>
          <w:sz w:val="24"/>
          <w:szCs w:val="24"/>
        </w:rPr>
      </w:pPr>
      <w:r w:rsidRPr="00C607F1">
        <w:rPr>
          <w:rFonts w:ascii="Times New Roman" w:eastAsia="Calibri" w:hAnsi="Times New Roman" w:cs="Times New Roman"/>
          <w:sz w:val="24"/>
          <w:szCs w:val="24"/>
        </w:rPr>
        <w:t xml:space="preserve"> ФГБУ «ВСЕГЕИ»</w:t>
      </w:r>
    </w:p>
    <w:p w:rsidR="00C607F1" w:rsidRPr="00C607F1" w:rsidRDefault="00C607F1" w:rsidP="00C607F1">
      <w:pPr>
        <w:spacing w:after="0" w:line="240" w:lineRule="auto"/>
        <w:jc w:val="both"/>
        <w:rPr>
          <w:rFonts w:ascii="Times New Roman" w:eastAsia="Calibri" w:hAnsi="Times New Roman" w:cs="Times New Roman"/>
          <w:b/>
          <w:bCs/>
          <w:i/>
          <w:iCs/>
          <w:sz w:val="24"/>
          <w:szCs w:val="24"/>
        </w:rPr>
      </w:pPr>
      <w:r w:rsidRPr="00C607F1">
        <w:rPr>
          <w:rFonts w:ascii="Times New Roman" w:eastAsia="Calibri" w:hAnsi="Times New Roman" w:cs="Times New Roman"/>
          <w:b/>
          <w:bCs/>
          <w:i/>
          <w:iCs/>
          <w:sz w:val="24"/>
          <w:szCs w:val="24"/>
        </w:rPr>
        <w:t>«</w:t>
      </w:r>
      <w:proofErr w:type="spellStart"/>
      <w:r w:rsidR="00F538A0">
        <w:rPr>
          <w:rFonts w:ascii="Times New Roman" w:eastAsia="Calibri" w:hAnsi="Times New Roman" w:cs="Times New Roman"/>
          <w:b/>
          <w:bCs/>
          <w:i/>
          <w:iCs/>
          <w:sz w:val="24"/>
          <w:szCs w:val="24"/>
        </w:rPr>
        <w:t>Верхнесветлинская</w:t>
      </w:r>
      <w:proofErr w:type="spellEnd"/>
      <w:r w:rsidRPr="00C607F1">
        <w:rPr>
          <w:rFonts w:ascii="Times New Roman" w:eastAsia="Calibri" w:hAnsi="Times New Roman" w:cs="Times New Roman"/>
          <w:b/>
          <w:bCs/>
          <w:i/>
          <w:iCs/>
          <w:sz w:val="24"/>
          <w:szCs w:val="24"/>
        </w:rPr>
        <w:t xml:space="preserve"> золото</w:t>
      </w:r>
      <w:r w:rsidR="00F538A0">
        <w:rPr>
          <w:rFonts w:ascii="Times New Roman" w:eastAsia="Calibri" w:hAnsi="Times New Roman" w:cs="Times New Roman"/>
          <w:b/>
          <w:bCs/>
          <w:i/>
          <w:iCs/>
          <w:sz w:val="24"/>
          <w:szCs w:val="24"/>
        </w:rPr>
        <w:t>-</w:t>
      </w:r>
      <w:bookmarkStart w:id="0" w:name="_GoBack"/>
      <w:bookmarkEnd w:id="0"/>
      <w:r w:rsidR="0087524F">
        <w:rPr>
          <w:rFonts w:ascii="Times New Roman" w:eastAsia="Calibri" w:hAnsi="Times New Roman" w:cs="Times New Roman"/>
          <w:b/>
          <w:bCs/>
          <w:i/>
          <w:iCs/>
          <w:sz w:val="24"/>
          <w:szCs w:val="24"/>
        </w:rPr>
        <w:t>сульфидн</w:t>
      </w:r>
      <w:r w:rsidR="00F538A0">
        <w:rPr>
          <w:rFonts w:ascii="Times New Roman" w:eastAsia="Calibri" w:hAnsi="Times New Roman" w:cs="Times New Roman"/>
          <w:b/>
          <w:bCs/>
          <w:i/>
          <w:iCs/>
          <w:sz w:val="24"/>
          <w:szCs w:val="24"/>
        </w:rPr>
        <w:t>о-кварцевая</w:t>
      </w:r>
      <w:r w:rsidRPr="00C607F1">
        <w:rPr>
          <w:rFonts w:ascii="Times New Roman" w:eastAsia="Calibri" w:hAnsi="Times New Roman" w:cs="Times New Roman"/>
          <w:b/>
          <w:bCs/>
          <w:i/>
          <w:iCs/>
          <w:sz w:val="24"/>
          <w:szCs w:val="24"/>
        </w:rPr>
        <w:t xml:space="preserve"> зона –новый перспективный тип </w:t>
      </w:r>
      <w:proofErr w:type="spellStart"/>
      <w:r w:rsidRPr="00C607F1">
        <w:rPr>
          <w:rFonts w:ascii="Times New Roman" w:eastAsia="Calibri" w:hAnsi="Times New Roman" w:cs="Times New Roman"/>
          <w:b/>
          <w:bCs/>
          <w:i/>
          <w:iCs/>
          <w:sz w:val="24"/>
          <w:szCs w:val="24"/>
        </w:rPr>
        <w:t>оруденения</w:t>
      </w:r>
      <w:proofErr w:type="spellEnd"/>
      <w:r w:rsidRPr="00C607F1">
        <w:rPr>
          <w:rFonts w:ascii="Times New Roman" w:eastAsia="Calibri" w:hAnsi="Times New Roman" w:cs="Times New Roman"/>
          <w:b/>
          <w:bCs/>
          <w:i/>
          <w:iCs/>
          <w:sz w:val="24"/>
          <w:szCs w:val="24"/>
        </w:rPr>
        <w:t xml:space="preserve"> Северного Таймыра».</w:t>
      </w:r>
    </w:p>
    <w:p w:rsidR="0061699B" w:rsidRPr="0061699B" w:rsidRDefault="0061699B" w:rsidP="00C607F1">
      <w:pPr>
        <w:spacing w:after="0" w:line="240" w:lineRule="auto"/>
        <w:jc w:val="right"/>
        <w:rPr>
          <w:rFonts w:ascii="Times New Roman" w:hAnsi="Times New Roman" w:cs="Times New Roman"/>
          <w:sz w:val="20"/>
          <w:szCs w:val="20"/>
        </w:rPr>
      </w:pPr>
      <w:r w:rsidRPr="0061699B">
        <w:rPr>
          <w:rFonts w:ascii="Times New Roman" w:hAnsi="Times New Roman" w:cs="Times New Roman"/>
          <w:sz w:val="20"/>
          <w:szCs w:val="20"/>
        </w:rPr>
        <w:t>Vasily_Proskurnin@vsegei.ru</w:t>
      </w:r>
    </w:p>
    <w:p w:rsidR="0061699B" w:rsidRDefault="0061699B" w:rsidP="0061699B">
      <w:pPr>
        <w:spacing w:after="0" w:line="240" w:lineRule="auto"/>
        <w:ind w:firstLine="567"/>
        <w:jc w:val="center"/>
        <w:rPr>
          <w:rFonts w:ascii="Times New Roman" w:hAnsi="Times New Roman" w:cs="Times New Roman"/>
          <w:sz w:val="24"/>
          <w:szCs w:val="24"/>
        </w:rPr>
      </w:pPr>
    </w:p>
    <w:p w:rsidR="0061699B" w:rsidRPr="00683BE0" w:rsidRDefault="0061699B" w:rsidP="00683BE0">
      <w:pPr>
        <w:pStyle w:val="a3"/>
        <w:numPr>
          <w:ilvl w:val="0"/>
          <w:numId w:val="4"/>
        </w:numPr>
        <w:spacing w:after="0" w:line="240" w:lineRule="auto"/>
        <w:ind w:left="0" w:firstLine="414"/>
        <w:jc w:val="both"/>
        <w:rPr>
          <w:rFonts w:ascii="Times New Roman" w:hAnsi="Times New Roman" w:cs="Times New Roman"/>
          <w:sz w:val="24"/>
          <w:szCs w:val="24"/>
        </w:rPr>
      </w:pPr>
      <w:r w:rsidRPr="00683BE0">
        <w:rPr>
          <w:rFonts w:ascii="Times New Roman" w:hAnsi="Times New Roman" w:cs="Times New Roman"/>
          <w:sz w:val="24"/>
          <w:szCs w:val="24"/>
        </w:rPr>
        <w:t xml:space="preserve">Таймыро-Североземельская золотоносная провинция, открытая в конце 70-х годов </w:t>
      </w:r>
      <w:r w:rsidRPr="00683BE0">
        <w:rPr>
          <w:rFonts w:ascii="Times New Roman" w:hAnsi="Times New Roman" w:cs="Times New Roman"/>
          <w:sz w:val="24"/>
          <w:szCs w:val="24"/>
          <w:lang w:val="en-US"/>
        </w:rPr>
        <w:t>XX</w:t>
      </w:r>
      <w:r w:rsidRPr="00683BE0">
        <w:rPr>
          <w:rFonts w:ascii="Times New Roman" w:hAnsi="Times New Roman" w:cs="Times New Roman"/>
          <w:sz w:val="24"/>
          <w:szCs w:val="24"/>
        </w:rPr>
        <w:t xml:space="preserve"> века, изуч</w:t>
      </w:r>
      <w:r w:rsidR="00C607F1">
        <w:rPr>
          <w:rFonts w:ascii="Times New Roman" w:hAnsi="Times New Roman" w:cs="Times New Roman"/>
          <w:sz w:val="24"/>
          <w:szCs w:val="24"/>
        </w:rPr>
        <w:t>ена крайне неравномерно. До 2002</w:t>
      </w:r>
      <w:r w:rsidRPr="00683BE0">
        <w:rPr>
          <w:rFonts w:ascii="Times New Roman" w:hAnsi="Times New Roman" w:cs="Times New Roman"/>
          <w:sz w:val="24"/>
          <w:szCs w:val="24"/>
        </w:rPr>
        <w:t xml:space="preserve"> года целенаправленные детальные поисковые работы на золото проводились только на территории южной части острова Большевик и </w:t>
      </w:r>
      <w:r w:rsidR="00C607F1">
        <w:rPr>
          <w:rFonts w:ascii="Times New Roman" w:hAnsi="Times New Roman" w:cs="Times New Roman"/>
          <w:sz w:val="24"/>
          <w:szCs w:val="24"/>
        </w:rPr>
        <w:t xml:space="preserve">севере </w:t>
      </w:r>
      <w:r w:rsidRPr="00683BE0">
        <w:rPr>
          <w:rFonts w:ascii="Times New Roman" w:hAnsi="Times New Roman" w:cs="Times New Roman"/>
          <w:sz w:val="24"/>
          <w:szCs w:val="24"/>
        </w:rPr>
        <w:t>полуострова Челюскин.</w:t>
      </w:r>
      <w:r w:rsidRPr="00683BE0">
        <w:rPr>
          <w:rFonts w:ascii="Times New Roman" w:hAnsi="Times New Roman" w:cs="Times New Roman"/>
          <w:color w:val="000000"/>
          <w:sz w:val="24"/>
          <w:szCs w:val="24"/>
        </w:rPr>
        <w:t xml:space="preserve"> </w:t>
      </w:r>
    </w:p>
    <w:p w:rsidR="0061699B" w:rsidRPr="00683BE0" w:rsidRDefault="0061699B" w:rsidP="00683BE0">
      <w:pPr>
        <w:pStyle w:val="a3"/>
        <w:numPr>
          <w:ilvl w:val="0"/>
          <w:numId w:val="4"/>
        </w:numPr>
        <w:spacing w:after="0" w:line="240" w:lineRule="auto"/>
        <w:ind w:left="0" w:firstLine="414"/>
        <w:jc w:val="both"/>
        <w:rPr>
          <w:rFonts w:ascii="Times New Roman" w:hAnsi="Times New Roman" w:cs="Times New Roman"/>
          <w:sz w:val="24"/>
          <w:szCs w:val="24"/>
        </w:rPr>
      </w:pPr>
      <w:r w:rsidRPr="00683BE0">
        <w:rPr>
          <w:rFonts w:ascii="Times New Roman" w:hAnsi="Times New Roman" w:cs="Times New Roman"/>
          <w:color w:val="000000"/>
          <w:sz w:val="24"/>
          <w:szCs w:val="24"/>
        </w:rPr>
        <w:t>Геолого-структурная и минерагеническая позиция Верхнеленинградского потенциального рудного узла Северо-Восточного Таймыра, в целом, типична для золоторудных районов с крупными месторождениями золото-сульфидно-кварцевого геолого-промышленного типа в углеродсодержащих вулканогенно-карбонатно-терригенных формациях складчатых областей позднего докембрия обрамления Сибирской платформы</w:t>
      </w:r>
      <w:r w:rsidRPr="00683BE0">
        <w:rPr>
          <w:rFonts w:ascii="Times New Roman" w:hAnsi="Times New Roman" w:cs="Times New Roman"/>
          <w:sz w:val="24"/>
          <w:szCs w:val="24"/>
        </w:rPr>
        <w:t>.</w:t>
      </w:r>
    </w:p>
    <w:p w:rsidR="0061699B" w:rsidRPr="00683BE0" w:rsidRDefault="0061699B" w:rsidP="00683BE0">
      <w:pPr>
        <w:pStyle w:val="a3"/>
        <w:numPr>
          <w:ilvl w:val="0"/>
          <w:numId w:val="4"/>
        </w:numPr>
        <w:spacing w:after="0" w:line="240" w:lineRule="auto"/>
        <w:ind w:left="0" w:firstLine="414"/>
        <w:jc w:val="both"/>
        <w:rPr>
          <w:rFonts w:ascii="Times New Roman" w:hAnsi="Times New Roman" w:cs="Times New Roman"/>
          <w:sz w:val="24"/>
          <w:szCs w:val="24"/>
        </w:rPr>
      </w:pPr>
      <w:r w:rsidRPr="00683BE0">
        <w:rPr>
          <w:rFonts w:ascii="Times New Roman" w:hAnsi="Times New Roman" w:cs="Times New Roman"/>
          <w:sz w:val="24"/>
          <w:szCs w:val="24"/>
        </w:rPr>
        <w:t xml:space="preserve">В период с 2015 по 2017 года ФГБУ «ВСЕГЕИ» по договору с АО «Росгео» проводило </w:t>
      </w:r>
      <w:r w:rsidR="003C2EA6" w:rsidRPr="00683BE0">
        <w:rPr>
          <w:rFonts w:ascii="Times New Roman" w:hAnsi="Times New Roman" w:cs="Times New Roman"/>
          <w:sz w:val="24"/>
          <w:szCs w:val="24"/>
        </w:rPr>
        <w:t>«Поисковые работы на рудное золото в пределах Светлинской площади (полуостров Таймыр, Красноярский край)». Комплекс работ включал проведение поисков по вторичным ореолам рассеяние масштаба 1:10 000, наземных геофизических работ масштаба 1:10 000 и крупнее (магниторазведка, электроразведка, гравиметрическая съемка), поисковых маршрутов, проходк</w:t>
      </w:r>
      <w:r w:rsidR="00683BE0" w:rsidRPr="00683BE0">
        <w:rPr>
          <w:rFonts w:ascii="Times New Roman" w:hAnsi="Times New Roman" w:cs="Times New Roman"/>
          <w:sz w:val="24"/>
          <w:szCs w:val="24"/>
        </w:rPr>
        <w:t>у</w:t>
      </w:r>
      <w:r w:rsidR="003C2EA6" w:rsidRPr="00683BE0">
        <w:rPr>
          <w:rFonts w:ascii="Times New Roman" w:hAnsi="Times New Roman" w:cs="Times New Roman"/>
          <w:sz w:val="24"/>
          <w:szCs w:val="24"/>
        </w:rPr>
        <w:t xml:space="preserve"> и опробования канав, отбор технологической пробы, бурение колонковых скважин.</w:t>
      </w:r>
      <w:r w:rsidR="00683BE0" w:rsidRPr="00683BE0">
        <w:rPr>
          <w:rFonts w:ascii="Times New Roman" w:hAnsi="Times New Roman" w:cs="Times New Roman"/>
          <w:sz w:val="24"/>
          <w:szCs w:val="24"/>
        </w:rPr>
        <w:t xml:space="preserve"> Основные результаты изложены ниже. </w:t>
      </w:r>
    </w:p>
    <w:p w:rsidR="00683BE0" w:rsidRPr="00683BE0" w:rsidRDefault="00683BE0" w:rsidP="00683BE0">
      <w:pPr>
        <w:pStyle w:val="a3"/>
        <w:numPr>
          <w:ilvl w:val="0"/>
          <w:numId w:val="4"/>
        </w:numPr>
        <w:spacing w:after="0" w:line="240" w:lineRule="auto"/>
        <w:ind w:left="0" w:firstLine="414"/>
        <w:jc w:val="both"/>
        <w:rPr>
          <w:rFonts w:ascii="Times New Roman" w:hAnsi="Times New Roman" w:cs="Times New Roman"/>
          <w:sz w:val="24"/>
          <w:szCs w:val="24"/>
        </w:rPr>
      </w:pPr>
      <w:r w:rsidRPr="00683BE0">
        <w:rPr>
          <w:rFonts w:ascii="Times New Roman" w:hAnsi="Times New Roman" w:cs="Times New Roman"/>
          <w:sz w:val="24"/>
          <w:szCs w:val="24"/>
        </w:rPr>
        <w:t xml:space="preserve">По результатам геохимических поисков по вторичным ореолам рассеяния масштаба 1:10 000 (сеть 100х20 м) в пределах участков Западный и Центральный Светлинской площади выделен ряд контрастных ореолов золота, мышьяка, золота, висмута, меди, свинца, сурьмы, цинка и мультипликативного показателя накопления вида </w:t>
      </w:r>
      <w:r w:rsidRPr="00683BE0">
        <w:rPr>
          <w:rFonts w:ascii="Times New Roman" w:hAnsi="Times New Roman" w:cs="Times New Roman"/>
          <w:sz w:val="24"/>
          <w:szCs w:val="24"/>
          <w:lang w:val="en-US"/>
        </w:rPr>
        <w:t>Au</w:t>
      </w:r>
      <w:r w:rsidRPr="00683BE0">
        <w:rPr>
          <w:rFonts w:ascii="Times New Roman" w:hAnsi="Times New Roman" w:cs="Times New Roman"/>
          <w:sz w:val="24"/>
          <w:szCs w:val="24"/>
        </w:rPr>
        <w:t>*</w:t>
      </w:r>
      <w:r w:rsidRPr="00683BE0">
        <w:rPr>
          <w:rFonts w:ascii="Times New Roman" w:hAnsi="Times New Roman" w:cs="Times New Roman"/>
          <w:sz w:val="24"/>
          <w:szCs w:val="24"/>
          <w:lang w:val="en-US"/>
        </w:rPr>
        <w:t>As</w:t>
      </w:r>
      <w:r w:rsidRPr="00683BE0">
        <w:rPr>
          <w:rFonts w:ascii="Times New Roman" w:hAnsi="Times New Roman" w:cs="Times New Roman"/>
          <w:sz w:val="24"/>
          <w:szCs w:val="24"/>
        </w:rPr>
        <w:t>*</w:t>
      </w:r>
      <w:r w:rsidRPr="00683BE0">
        <w:rPr>
          <w:rFonts w:ascii="Times New Roman" w:hAnsi="Times New Roman" w:cs="Times New Roman"/>
          <w:sz w:val="24"/>
          <w:szCs w:val="24"/>
          <w:lang w:val="en-US"/>
        </w:rPr>
        <w:t>Ag</w:t>
      </w:r>
      <w:r w:rsidRPr="00683BE0">
        <w:rPr>
          <w:rFonts w:ascii="Times New Roman" w:hAnsi="Times New Roman" w:cs="Times New Roman"/>
          <w:sz w:val="24"/>
          <w:szCs w:val="24"/>
        </w:rPr>
        <w:t>*</w:t>
      </w:r>
      <w:r w:rsidRPr="00683BE0">
        <w:rPr>
          <w:rFonts w:ascii="Times New Roman" w:hAnsi="Times New Roman" w:cs="Times New Roman"/>
          <w:sz w:val="24"/>
          <w:szCs w:val="24"/>
          <w:lang w:val="en-US"/>
        </w:rPr>
        <w:t>Sb</w:t>
      </w:r>
      <w:r w:rsidRPr="00683BE0">
        <w:rPr>
          <w:rFonts w:ascii="Times New Roman" w:hAnsi="Times New Roman" w:cs="Times New Roman"/>
          <w:sz w:val="24"/>
          <w:szCs w:val="24"/>
        </w:rPr>
        <w:t>. Для наиболее значимых из них посчитаны прогнозные геохимические ресурсы золота, которые в сумме составляют – 74,3 т.</w:t>
      </w:r>
    </w:p>
    <w:p w:rsidR="00683BE0" w:rsidRDefault="00683BE0" w:rsidP="00683BE0">
      <w:pPr>
        <w:pStyle w:val="a3"/>
        <w:numPr>
          <w:ilvl w:val="0"/>
          <w:numId w:val="4"/>
        </w:numPr>
        <w:spacing w:after="0" w:line="240" w:lineRule="auto"/>
        <w:ind w:left="0" w:firstLine="414"/>
        <w:jc w:val="both"/>
        <w:rPr>
          <w:rFonts w:ascii="Times New Roman" w:hAnsi="Times New Roman" w:cs="Times New Roman"/>
          <w:sz w:val="24"/>
          <w:szCs w:val="24"/>
        </w:rPr>
      </w:pPr>
      <w:r w:rsidRPr="00683BE0">
        <w:rPr>
          <w:rFonts w:ascii="Times New Roman" w:hAnsi="Times New Roman" w:cs="Times New Roman"/>
          <w:sz w:val="24"/>
          <w:szCs w:val="24"/>
        </w:rPr>
        <w:t>Проведенный комплекс детальных наземных геофизических исследований позволил получить геофизический образ Светлинско-Ясненской минерализованной зоны и проследить их под перекрывающими элювиально-делювиальными отложениями. В целом она приурочена к северному тектоническому контакту силла габбродолеритов ясненского комплекса с углеродисто-карбонатной толщей. Она отмечается слабым повышением магнитного поля (на 5-10 нТл) на фоне спокойного поля над известняками. Увеличение магнитных свойств известняков связано с наложенной железисто-магнезиальной карбонатизацией. Кроме того, зона наложенной сульфидизации отмечается линейной аномалией ВП от 2,2 до 3 %, которая прослеживается вдоль контакта с габбродолеритами.</w:t>
      </w:r>
    </w:p>
    <w:p w:rsidR="00683BE0" w:rsidRDefault="003F6BC9" w:rsidP="003F6BC9">
      <w:pPr>
        <w:pStyle w:val="a3"/>
        <w:numPr>
          <w:ilvl w:val="0"/>
          <w:numId w:val="4"/>
        </w:numPr>
        <w:spacing w:after="0" w:line="240" w:lineRule="auto"/>
        <w:ind w:left="0" w:firstLine="414"/>
        <w:jc w:val="both"/>
        <w:rPr>
          <w:rFonts w:ascii="Times New Roman" w:hAnsi="Times New Roman" w:cs="Times New Roman"/>
          <w:sz w:val="24"/>
          <w:szCs w:val="24"/>
        </w:rPr>
      </w:pPr>
      <w:r w:rsidRPr="003F6BC9">
        <w:rPr>
          <w:rFonts w:ascii="Times New Roman" w:hAnsi="Times New Roman" w:cs="Times New Roman"/>
          <w:sz w:val="24"/>
          <w:szCs w:val="24"/>
        </w:rPr>
        <w:t xml:space="preserve">В пределах Ясненского детального участка в 2016 г канавой КС-1 была вскрыта золотоносная сульфидная зона мощностью 34 м со средним содержанием золота - 1,3 г/т. В пределах зоны выделяются два рудных интервала, мощностью 4 м и 8 м со средним содержанием – 3,32 г/т. </w:t>
      </w:r>
      <w:r w:rsidR="00B62266">
        <w:rPr>
          <w:rFonts w:ascii="Times New Roman" w:hAnsi="Times New Roman" w:cs="Times New Roman"/>
          <w:sz w:val="24"/>
          <w:szCs w:val="24"/>
        </w:rPr>
        <w:t xml:space="preserve">По комплексу данных эта зона протягивается в юго-западном направлении на 2,8 км. </w:t>
      </w:r>
      <w:r w:rsidRPr="003F6BC9">
        <w:rPr>
          <w:rFonts w:ascii="Times New Roman" w:hAnsi="Times New Roman" w:cs="Times New Roman"/>
          <w:sz w:val="24"/>
          <w:szCs w:val="24"/>
        </w:rPr>
        <w:t>Для локализации прогнозных ресурсов по категории P</w:t>
      </w:r>
      <w:r w:rsidRPr="003F6BC9">
        <w:rPr>
          <w:rFonts w:ascii="Times New Roman" w:hAnsi="Times New Roman" w:cs="Times New Roman"/>
          <w:sz w:val="24"/>
          <w:szCs w:val="24"/>
          <w:vertAlign w:val="subscript"/>
        </w:rPr>
        <w:t>1</w:t>
      </w:r>
      <w:r w:rsidRPr="003F6BC9">
        <w:rPr>
          <w:rFonts w:ascii="Times New Roman" w:hAnsi="Times New Roman" w:cs="Times New Roman"/>
          <w:sz w:val="24"/>
          <w:szCs w:val="24"/>
        </w:rPr>
        <w:t xml:space="preserve"> было пробурено 10 скважин общим метражом 1200 пог. метров, объединённых в четыре профиля (профиля 1, 2, 3 и 4). Ввиду крайне сложного геологического строения, неоднозначных элементов залегания, ни одна из скважин не подсекла рудные интервалы на полную мощность, вследствие чего содержания золота в керновых пробах не превышают 1,5 г/т (по данным атомно-абсорбционного и пробирного анализов).</w:t>
      </w:r>
    </w:p>
    <w:p w:rsidR="000A6537" w:rsidRPr="000A6537" w:rsidRDefault="000A6537" w:rsidP="0009093D">
      <w:pPr>
        <w:pStyle w:val="a4"/>
        <w:numPr>
          <w:ilvl w:val="0"/>
          <w:numId w:val="4"/>
        </w:numPr>
        <w:spacing w:after="0"/>
        <w:ind w:left="0" w:firstLine="426"/>
        <w:rPr>
          <w:rFonts w:ascii="Times New Roman" w:hAnsi="Times New Roman"/>
          <w:szCs w:val="24"/>
        </w:rPr>
      </w:pPr>
      <w:r w:rsidRPr="000A6537">
        <w:rPr>
          <w:rFonts w:ascii="Times New Roman" w:hAnsi="Times New Roman"/>
          <w:szCs w:val="24"/>
        </w:rPr>
        <w:t>Для исследования вещес</w:t>
      </w:r>
      <w:r w:rsidR="00B62266" w:rsidRPr="000A6537">
        <w:rPr>
          <w:rFonts w:ascii="Times New Roman" w:hAnsi="Times New Roman"/>
          <w:szCs w:val="24"/>
        </w:rPr>
        <w:t>т</w:t>
      </w:r>
      <w:r w:rsidRPr="000A6537">
        <w:rPr>
          <w:rFonts w:ascii="Times New Roman" w:hAnsi="Times New Roman"/>
          <w:szCs w:val="24"/>
        </w:rPr>
        <w:t>в</w:t>
      </w:r>
      <w:r w:rsidR="00B62266" w:rsidRPr="000A6537">
        <w:rPr>
          <w:rFonts w:ascii="Times New Roman" w:hAnsi="Times New Roman"/>
          <w:szCs w:val="24"/>
        </w:rPr>
        <w:t xml:space="preserve">енного </w:t>
      </w:r>
      <w:r w:rsidRPr="000A6537">
        <w:rPr>
          <w:rFonts w:ascii="Times New Roman" w:hAnsi="Times New Roman"/>
          <w:szCs w:val="24"/>
        </w:rPr>
        <w:t xml:space="preserve">состава и технологических свойств руды из полотна канавы КС-1 (пикеты 209, 210) была отобрана технологическая проба № ТП-1 массой 70 кг. Основные выводу по вещественному составу сводятся к следующему: </w:t>
      </w:r>
    </w:p>
    <w:p w:rsidR="000A6537" w:rsidRPr="000A6537" w:rsidRDefault="000A6537" w:rsidP="0009093D">
      <w:pPr>
        <w:pStyle w:val="a4"/>
        <w:numPr>
          <w:ilvl w:val="0"/>
          <w:numId w:val="5"/>
        </w:numPr>
        <w:spacing w:after="0"/>
        <w:ind w:left="0" w:firstLine="567"/>
        <w:rPr>
          <w:rFonts w:ascii="Times New Roman" w:hAnsi="Times New Roman"/>
        </w:rPr>
      </w:pPr>
      <w:r w:rsidRPr="000A6537">
        <w:rPr>
          <w:rFonts w:ascii="Times New Roman" w:hAnsi="Times New Roman"/>
        </w:rPr>
        <w:lastRenderedPageBreak/>
        <w:t>Породы, вмещающие вкрапленное золото</w:t>
      </w:r>
      <w:r w:rsidR="0009093D">
        <w:rPr>
          <w:rFonts w:ascii="Times New Roman" w:hAnsi="Times New Roman"/>
        </w:rPr>
        <w:t>-</w:t>
      </w:r>
      <w:r w:rsidRPr="000A6537">
        <w:rPr>
          <w:rFonts w:ascii="Times New Roman" w:hAnsi="Times New Roman"/>
        </w:rPr>
        <w:t>сульфидно</w:t>
      </w:r>
      <w:r w:rsidR="0009093D">
        <w:rPr>
          <w:rFonts w:ascii="Times New Roman" w:hAnsi="Times New Roman"/>
        </w:rPr>
        <w:t>-кварцевое</w:t>
      </w:r>
      <w:r w:rsidRPr="000A6537">
        <w:rPr>
          <w:rFonts w:ascii="Times New Roman" w:hAnsi="Times New Roman"/>
        </w:rPr>
        <w:t xml:space="preserve"> оруденение, представлены кварц</w:t>
      </w:r>
      <w:r w:rsidR="0009093D">
        <w:rPr>
          <w:rFonts w:ascii="Times New Roman" w:hAnsi="Times New Roman"/>
        </w:rPr>
        <w:t>-</w:t>
      </w:r>
      <w:r w:rsidRPr="000A6537">
        <w:rPr>
          <w:rFonts w:ascii="Times New Roman" w:hAnsi="Times New Roman"/>
        </w:rPr>
        <w:t>серицит-карбона</w:t>
      </w:r>
      <w:r w:rsidR="0009093D">
        <w:rPr>
          <w:rFonts w:ascii="Times New Roman" w:hAnsi="Times New Roman"/>
        </w:rPr>
        <w:t>тными метасоматитами сланцевато-</w:t>
      </w:r>
      <w:r w:rsidRPr="000A6537">
        <w:rPr>
          <w:rFonts w:ascii="Times New Roman" w:hAnsi="Times New Roman"/>
        </w:rPr>
        <w:t>слоистой текстуры и лепидогранобластовой мелко-, тонкозернистой структуры.</w:t>
      </w:r>
    </w:p>
    <w:p w:rsidR="000A6537" w:rsidRPr="000A6537" w:rsidRDefault="000A6537" w:rsidP="0009093D">
      <w:pPr>
        <w:pStyle w:val="a4"/>
        <w:numPr>
          <w:ilvl w:val="0"/>
          <w:numId w:val="6"/>
        </w:numPr>
        <w:spacing w:after="0"/>
        <w:ind w:left="0" w:firstLine="567"/>
        <w:rPr>
          <w:rFonts w:ascii="Times New Roman" w:hAnsi="Times New Roman"/>
        </w:rPr>
      </w:pPr>
      <w:r w:rsidRPr="000A6537">
        <w:rPr>
          <w:rFonts w:ascii="Times New Roman" w:hAnsi="Times New Roman"/>
        </w:rPr>
        <w:t>Средний минеральный состав пробы ТП-1:</w:t>
      </w:r>
      <w:r>
        <w:rPr>
          <w:rFonts w:ascii="Times New Roman" w:hAnsi="Times New Roman"/>
        </w:rPr>
        <w:t xml:space="preserve"> карбонаты – 31,4%; серицит+хлориты – 31,3%;</w:t>
      </w:r>
    </w:p>
    <w:p w:rsidR="000A6537" w:rsidRPr="000A6537" w:rsidRDefault="0009093D" w:rsidP="0009093D">
      <w:pPr>
        <w:pStyle w:val="a4"/>
        <w:numPr>
          <w:ilvl w:val="0"/>
          <w:numId w:val="6"/>
        </w:numPr>
        <w:spacing w:after="0"/>
        <w:ind w:left="0" w:firstLine="567"/>
        <w:rPr>
          <w:rFonts w:ascii="Times New Roman" w:hAnsi="Times New Roman"/>
        </w:rPr>
      </w:pPr>
      <w:r>
        <w:rPr>
          <w:rFonts w:ascii="Times New Roman" w:hAnsi="Times New Roman"/>
        </w:rPr>
        <w:t>кварц+альбит – 19%; рутил+ильменит – 1%; а</w:t>
      </w:r>
      <w:r w:rsidR="000A6537" w:rsidRPr="000A6537">
        <w:rPr>
          <w:rFonts w:ascii="Times New Roman" w:hAnsi="Times New Roman"/>
        </w:rPr>
        <w:t>патит, монацит, циркон, бадделеит – акцессорные минералы</w:t>
      </w:r>
      <w:r>
        <w:rPr>
          <w:rFonts w:ascii="Times New Roman" w:hAnsi="Times New Roman"/>
        </w:rPr>
        <w:t>; пирит – 17%; арсенопирит+кобальтин – 0,3%; халькопирит+сфалерит+галенит -</w:t>
      </w:r>
      <w:r w:rsidRPr="000A6537">
        <w:rPr>
          <w:rFonts w:ascii="Times New Roman" w:hAnsi="Times New Roman"/>
        </w:rPr>
        <w:t xml:space="preserve"> &lt;0</w:t>
      </w:r>
      <w:r>
        <w:rPr>
          <w:rFonts w:ascii="Times New Roman" w:hAnsi="Times New Roman"/>
        </w:rPr>
        <w:t>,1%; м</w:t>
      </w:r>
      <w:r w:rsidR="000A6537" w:rsidRPr="000A6537">
        <w:rPr>
          <w:rFonts w:ascii="Times New Roman" w:hAnsi="Times New Roman"/>
        </w:rPr>
        <w:t xml:space="preserve">еталлические фазы </w:t>
      </w:r>
      <w:r w:rsidR="000A6537" w:rsidRPr="000A6537">
        <w:rPr>
          <w:rFonts w:ascii="Times New Roman" w:hAnsi="Times New Roman"/>
          <w:lang w:val="en-US"/>
        </w:rPr>
        <w:t>Au</w:t>
      </w:r>
      <w:r w:rsidR="000A6537" w:rsidRPr="000A6537">
        <w:rPr>
          <w:rFonts w:ascii="Times New Roman" w:hAnsi="Times New Roman"/>
        </w:rPr>
        <w:t>-</w:t>
      </w:r>
      <w:r w:rsidR="000A6537" w:rsidRPr="000A6537">
        <w:rPr>
          <w:rFonts w:ascii="Times New Roman" w:hAnsi="Times New Roman"/>
          <w:lang w:val="en-US"/>
        </w:rPr>
        <w:t>Ag</w:t>
      </w:r>
      <w:r w:rsidR="000A6537" w:rsidRPr="000A6537">
        <w:rPr>
          <w:rFonts w:ascii="Times New Roman" w:hAnsi="Times New Roman"/>
        </w:rPr>
        <w:t xml:space="preserve"> – </w:t>
      </w:r>
      <w:r w:rsidR="005A218A">
        <w:rPr>
          <w:rFonts w:ascii="Times New Roman" w:hAnsi="Times New Roman"/>
        </w:rPr>
        <w:t>3,</w:t>
      </w:r>
      <w:r w:rsidR="000A6537" w:rsidRPr="000A6537">
        <w:rPr>
          <w:rFonts w:ascii="Times New Roman" w:hAnsi="Times New Roman"/>
        </w:rPr>
        <w:t xml:space="preserve">37 </w:t>
      </w:r>
      <w:r w:rsidR="000A6537" w:rsidRPr="000A6537">
        <w:rPr>
          <w:rFonts w:ascii="Times New Roman" w:hAnsi="Times New Roman"/>
          <w:lang w:val="en-US"/>
        </w:rPr>
        <w:t>ppm</w:t>
      </w:r>
      <w:r w:rsidR="000A6537" w:rsidRPr="000A6537">
        <w:rPr>
          <w:rFonts w:ascii="Times New Roman" w:hAnsi="Times New Roman"/>
        </w:rPr>
        <w:t xml:space="preserve"> (0</w:t>
      </w:r>
      <w:r>
        <w:rPr>
          <w:rFonts w:ascii="Times New Roman" w:hAnsi="Times New Roman"/>
        </w:rPr>
        <w:t>,</w:t>
      </w:r>
      <w:r w:rsidR="000A6537" w:rsidRPr="000A6537">
        <w:rPr>
          <w:rFonts w:ascii="Times New Roman" w:hAnsi="Times New Roman"/>
        </w:rPr>
        <w:t>000337%).</w:t>
      </w:r>
    </w:p>
    <w:p w:rsidR="000A6537" w:rsidRPr="000A6537" w:rsidRDefault="0009093D" w:rsidP="0009093D">
      <w:pPr>
        <w:pStyle w:val="a4"/>
        <w:numPr>
          <w:ilvl w:val="0"/>
          <w:numId w:val="6"/>
        </w:numPr>
        <w:spacing w:after="0"/>
        <w:ind w:left="0" w:firstLine="567"/>
        <w:rPr>
          <w:rFonts w:ascii="Times New Roman" w:hAnsi="Times New Roman"/>
        </w:rPr>
      </w:pPr>
      <w:r>
        <w:rPr>
          <w:rFonts w:ascii="Times New Roman" w:hAnsi="Times New Roman"/>
        </w:rPr>
        <w:t>З</w:t>
      </w:r>
      <w:r w:rsidRPr="000A6537">
        <w:rPr>
          <w:rFonts w:ascii="Times New Roman" w:hAnsi="Times New Roman"/>
        </w:rPr>
        <w:t>олото</w:t>
      </w:r>
      <w:r>
        <w:rPr>
          <w:rFonts w:ascii="Times New Roman" w:hAnsi="Times New Roman"/>
        </w:rPr>
        <w:t>-</w:t>
      </w:r>
      <w:r w:rsidRPr="000A6537">
        <w:rPr>
          <w:rFonts w:ascii="Times New Roman" w:hAnsi="Times New Roman"/>
        </w:rPr>
        <w:t>сульфидно</w:t>
      </w:r>
      <w:r>
        <w:rPr>
          <w:rFonts w:ascii="Times New Roman" w:hAnsi="Times New Roman"/>
        </w:rPr>
        <w:t>-кварцевое</w:t>
      </w:r>
      <w:r w:rsidRPr="000A6537">
        <w:rPr>
          <w:rFonts w:ascii="Times New Roman" w:hAnsi="Times New Roman"/>
        </w:rPr>
        <w:t xml:space="preserve"> </w:t>
      </w:r>
      <w:r w:rsidR="000A6537" w:rsidRPr="000A6537">
        <w:rPr>
          <w:rFonts w:ascii="Times New Roman" w:hAnsi="Times New Roman"/>
        </w:rPr>
        <w:t xml:space="preserve">оруденение состоит из </w:t>
      </w:r>
      <w:r w:rsidRPr="000A6537">
        <w:rPr>
          <w:rFonts w:ascii="Times New Roman" w:hAnsi="Times New Roman"/>
        </w:rPr>
        <w:t>пирита&gt;</w:t>
      </w:r>
      <w:r w:rsidR="000A6537" w:rsidRPr="000A6537">
        <w:rPr>
          <w:rFonts w:ascii="Times New Roman" w:hAnsi="Times New Roman"/>
        </w:rPr>
        <w:t xml:space="preserve"> </w:t>
      </w:r>
      <w:r>
        <w:rPr>
          <w:rFonts w:ascii="Times New Roman" w:hAnsi="Times New Roman"/>
        </w:rPr>
        <w:t>98,</w:t>
      </w:r>
      <w:r w:rsidR="000A6537" w:rsidRPr="000A6537">
        <w:rPr>
          <w:rFonts w:ascii="Times New Roman" w:hAnsi="Times New Roman"/>
        </w:rPr>
        <w:t>2%, арсенопир</w:t>
      </w:r>
      <w:r>
        <w:rPr>
          <w:rFonts w:ascii="Times New Roman" w:hAnsi="Times New Roman"/>
        </w:rPr>
        <w:t>ита и кобальтина – 1,</w:t>
      </w:r>
      <w:r w:rsidR="000A6537" w:rsidRPr="000A6537">
        <w:rPr>
          <w:rFonts w:ascii="Times New Roman" w:hAnsi="Times New Roman"/>
        </w:rPr>
        <w:t xml:space="preserve">7%, халькопирита, сфалерита и галенита </w:t>
      </w:r>
      <w:proofErr w:type="gramStart"/>
      <w:r w:rsidR="000A6537" w:rsidRPr="000A6537">
        <w:rPr>
          <w:rFonts w:ascii="Times New Roman" w:hAnsi="Times New Roman"/>
        </w:rPr>
        <w:t>&lt;</w:t>
      </w:r>
      <w:r>
        <w:rPr>
          <w:rFonts w:ascii="Times New Roman" w:hAnsi="Times New Roman"/>
        </w:rPr>
        <w:t xml:space="preserve"> 0</w:t>
      </w:r>
      <w:proofErr w:type="gramEnd"/>
      <w:r>
        <w:rPr>
          <w:rFonts w:ascii="Times New Roman" w:hAnsi="Times New Roman"/>
        </w:rPr>
        <w:t>,</w:t>
      </w:r>
      <w:r w:rsidR="000A6537" w:rsidRPr="000A6537">
        <w:rPr>
          <w:rFonts w:ascii="Times New Roman" w:hAnsi="Times New Roman"/>
        </w:rPr>
        <w:t xml:space="preserve">1%. </w:t>
      </w:r>
    </w:p>
    <w:p w:rsidR="000A6537" w:rsidRPr="000A6537" w:rsidRDefault="000A6537" w:rsidP="0009093D">
      <w:pPr>
        <w:pStyle w:val="a4"/>
        <w:numPr>
          <w:ilvl w:val="0"/>
          <w:numId w:val="6"/>
        </w:numPr>
        <w:spacing w:after="0"/>
        <w:ind w:left="0" w:firstLine="567"/>
        <w:rPr>
          <w:rFonts w:ascii="Times New Roman" w:hAnsi="Times New Roman"/>
        </w:rPr>
      </w:pPr>
      <w:r w:rsidRPr="000A6537">
        <w:rPr>
          <w:rFonts w:ascii="Times New Roman" w:hAnsi="Times New Roman"/>
        </w:rPr>
        <w:t xml:space="preserve">Пирит образует вкрапленное и густовкрапленное оруденение, размер порфиробластов пирита в основном </w:t>
      </w:r>
      <w:r w:rsidR="0009093D">
        <w:rPr>
          <w:rFonts w:ascii="Times New Roman" w:hAnsi="Times New Roman"/>
        </w:rPr>
        <w:t>находится в диапазоне 0,05-0,</w:t>
      </w:r>
      <w:r w:rsidRPr="000A6537">
        <w:rPr>
          <w:rFonts w:ascii="Times New Roman" w:hAnsi="Times New Roman"/>
        </w:rPr>
        <w:t xml:space="preserve">5 мм. Скопления пиритовых зерен образуют струи и уплощенно-вытянутые линзы, ориентированные согласно со </w:t>
      </w:r>
      <w:r w:rsidR="0009093D" w:rsidRPr="000A6537">
        <w:rPr>
          <w:rFonts w:ascii="Times New Roman" w:hAnsi="Times New Roman"/>
        </w:rPr>
        <w:t>сланцеватостью вмещающих</w:t>
      </w:r>
      <w:r w:rsidRPr="000A6537">
        <w:rPr>
          <w:rFonts w:ascii="Times New Roman" w:hAnsi="Times New Roman"/>
        </w:rPr>
        <w:t xml:space="preserve"> метасоматических пород.</w:t>
      </w:r>
    </w:p>
    <w:p w:rsidR="000A6537" w:rsidRPr="000A6537" w:rsidRDefault="000A6537" w:rsidP="0009093D">
      <w:pPr>
        <w:pStyle w:val="a4"/>
        <w:numPr>
          <w:ilvl w:val="0"/>
          <w:numId w:val="6"/>
        </w:numPr>
        <w:spacing w:after="0"/>
        <w:ind w:left="0" w:firstLine="567"/>
        <w:rPr>
          <w:rFonts w:ascii="Times New Roman" w:hAnsi="Times New Roman"/>
        </w:rPr>
      </w:pPr>
      <w:r w:rsidRPr="000A6537">
        <w:rPr>
          <w:rFonts w:ascii="Times New Roman" w:hAnsi="Times New Roman"/>
        </w:rPr>
        <w:t xml:space="preserve">Фазы </w:t>
      </w:r>
      <w:r w:rsidRPr="000A6537">
        <w:rPr>
          <w:rFonts w:ascii="Times New Roman" w:hAnsi="Times New Roman"/>
          <w:lang w:val="en-US"/>
        </w:rPr>
        <w:t>Au</w:t>
      </w:r>
      <w:r w:rsidRPr="000A6537">
        <w:rPr>
          <w:rFonts w:ascii="Times New Roman" w:hAnsi="Times New Roman"/>
        </w:rPr>
        <w:t>-</w:t>
      </w:r>
      <w:r w:rsidRPr="000A6537">
        <w:rPr>
          <w:rFonts w:ascii="Times New Roman" w:hAnsi="Times New Roman"/>
          <w:lang w:val="en-US"/>
        </w:rPr>
        <w:t>Ag</w:t>
      </w:r>
      <w:r w:rsidRPr="000A6537">
        <w:rPr>
          <w:rFonts w:ascii="Times New Roman" w:hAnsi="Times New Roman"/>
        </w:rPr>
        <w:t xml:space="preserve"> ассоциируют с пиритом, имеют размерность менее 50 мкм и в подавляющем большинстве случаев заключены внутри зерен пирита, что создает упорность руд при обогащении. Отдельные выделения сплава </w:t>
      </w:r>
      <w:r w:rsidRPr="000A6537">
        <w:rPr>
          <w:rFonts w:ascii="Times New Roman" w:hAnsi="Times New Roman"/>
          <w:lang w:val="en-US"/>
        </w:rPr>
        <w:t>Au</w:t>
      </w:r>
      <w:r w:rsidRPr="000A6537">
        <w:rPr>
          <w:rFonts w:ascii="Times New Roman" w:hAnsi="Times New Roman"/>
        </w:rPr>
        <w:t>-</w:t>
      </w:r>
      <w:r w:rsidRPr="000A6537">
        <w:rPr>
          <w:rFonts w:ascii="Times New Roman" w:hAnsi="Times New Roman"/>
          <w:lang w:val="en-US"/>
        </w:rPr>
        <w:t>Ag</w:t>
      </w:r>
      <w:r w:rsidRPr="000A6537">
        <w:rPr>
          <w:rFonts w:ascii="Times New Roman" w:hAnsi="Times New Roman"/>
        </w:rPr>
        <w:t xml:space="preserve"> химически однородны, их пробность варьирует от 520 до 830 пробы, в среднем – 700 проба.</w:t>
      </w:r>
    </w:p>
    <w:p w:rsidR="003F6BC9" w:rsidRPr="00584621" w:rsidRDefault="005A218A" w:rsidP="00584621">
      <w:pPr>
        <w:pStyle w:val="a4"/>
        <w:numPr>
          <w:ilvl w:val="0"/>
          <w:numId w:val="4"/>
        </w:numPr>
        <w:spacing w:after="0"/>
        <w:ind w:left="0" w:firstLine="426"/>
        <w:rPr>
          <w:rFonts w:ascii="Times New Roman" w:hAnsi="Times New Roman"/>
        </w:rPr>
      </w:pPr>
      <w:r w:rsidRPr="00584621">
        <w:rPr>
          <w:rFonts w:ascii="Times New Roman" w:hAnsi="Times New Roman"/>
        </w:rPr>
        <w:t xml:space="preserve">По результатам технологических исследований можно сделать вывод, что </w:t>
      </w:r>
      <w:r w:rsidR="00584621" w:rsidRPr="00584621">
        <w:rPr>
          <w:rFonts w:ascii="Times New Roman" w:hAnsi="Times New Roman"/>
        </w:rPr>
        <w:t xml:space="preserve">золото-сульфидно-кварцевые </w:t>
      </w:r>
      <w:r w:rsidRPr="00584621">
        <w:rPr>
          <w:rFonts w:ascii="Times New Roman" w:hAnsi="Times New Roman"/>
        </w:rPr>
        <w:t xml:space="preserve">руды </w:t>
      </w:r>
      <w:r w:rsidR="00584621" w:rsidRPr="00584621">
        <w:rPr>
          <w:rFonts w:ascii="Times New Roman" w:hAnsi="Times New Roman"/>
          <w:bCs/>
          <w:szCs w:val="24"/>
        </w:rPr>
        <w:t>Верхнесветлинской зоны</w:t>
      </w:r>
      <w:r w:rsidR="00584621" w:rsidRPr="005A218A">
        <w:rPr>
          <w:rFonts w:ascii="Times New Roman" w:hAnsi="Times New Roman"/>
        </w:rPr>
        <w:t xml:space="preserve"> </w:t>
      </w:r>
      <w:r w:rsidRPr="005A218A">
        <w:rPr>
          <w:rFonts w:ascii="Times New Roman" w:hAnsi="Times New Roman"/>
        </w:rPr>
        <w:t>относятся к упорным. На данном этапе технологических исследований не удало</w:t>
      </w:r>
      <w:r>
        <w:rPr>
          <w:rFonts w:ascii="Times New Roman" w:hAnsi="Times New Roman"/>
        </w:rPr>
        <w:t>сь получить качественный концен</w:t>
      </w:r>
      <w:r w:rsidRPr="005A218A">
        <w:rPr>
          <w:rFonts w:ascii="Times New Roman" w:hAnsi="Times New Roman"/>
        </w:rPr>
        <w:t>трат (с содержанием золота более 20 г/т) ни гравитационными методами (центробежная сепарация), ни флотационными. Для руды с содержанием золота 2,4 г/т извлечение его в сульфидный пиритный флотоконцентрат соста</w:t>
      </w:r>
      <w:r>
        <w:rPr>
          <w:rFonts w:ascii="Times New Roman" w:hAnsi="Times New Roman"/>
        </w:rPr>
        <w:t>вило 95,2%, одна</w:t>
      </w:r>
      <w:r w:rsidRPr="005A218A">
        <w:rPr>
          <w:rFonts w:ascii="Times New Roman" w:hAnsi="Times New Roman"/>
        </w:rPr>
        <w:t>ко качество концентрата не удалось поднять выше 14,6 г/т, в гравитационный концентрат извлеклось всего 6% золота, при со</w:t>
      </w:r>
      <w:r w:rsidR="00584621">
        <w:rPr>
          <w:rFonts w:ascii="Times New Roman" w:hAnsi="Times New Roman"/>
        </w:rPr>
        <w:t>держании золота в  гравиоконцен</w:t>
      </w:r>
      <w:r w:rsidRPr="005A218A">
        <w:rPr>
          <w:rFonts w:ascii="Times New Roman" w:hAnsi="Times New Roman"/>
        </w:rPr>
        <w:t>трате 16,4 г/т. Данный факт объясняется тем, что золото в руде представлено тонкодисперсными включениями в пирите и при флотационном извлечении пирита в концентрат, он играет роль разубоживающей массы, как следствие при незначительном содержании свободного (полностью раскрытого) золота получить качественный концентрат не представляется воз</w:t>
      </w:r>
      <w:r w:rsidR="00584621">
        <w:rPr>
          <w:rFonts w:ascii="Times New Roman" w:hAnsi="Times New Roman"/>
        </w:rPr>
        <w:t xml:space="preserve">можным. </w:t>
      </w:r>
      <w:r w:rsidR="00584621">
        <w:rPr>
          <w:rFonts w:ascii="Times New Roman" w:hAnsi="Times New Roman"/>
        </w:rPr>
        <w:tab/>
      </w:r>
      <w:r w:rsidRPr="005A218A">
        <w:rPr>
          <w:rFonts w:ascii="Times New Roman" w:hAnsi="Times New Roman"/>
        </w:rPr>
        <w:t xml:space="preserve">Для оценки возможности повышения качества золотосодержащего концентрата рекомендуется провести дополнительные исследования с применением более глубокого измельчения руды, позволяющего вскрыть тонковкрапленное золото с подавлением пирита известью и флотацией свободного золота. </w:t>
      </w:r>
    </w:p>
    <w:sectPr w:rsidR="003F6BC9" w:rsidRPr="00584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AE7"/>
    <w:multiLevelType w:val="hybridMultilevel"/>
    <w:tmpl w:val="30325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C25366"/>
    <w:multiLevelType w:val="hybridMultilevel"/>
    <w:tmpl w:val="8FDA4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A22A28"/>
    <w:multiLevelType w:val="hybridMultilevel"/>
    <w:tmpl w:val="F6A85362"/>
    <w:lvl w:ilvl="0" w:tplc="998E5A9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FE09C0"/>
    <w:multiLevelType w:val="hybridMultilevel"/>
    <w:tmpl w:val="656C35F6"/>
    <w:lvl w:ilvl="0" w:tplc="900208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5F207E"/>
    <w:multiLevelType w:val="hybridMultilevel"/>
    <w:tmpl w:val="63BC97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68F664CC"/>
    <w:multiLevelType w:val="multilevel"/>
    <w:tmpl w:val="699030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5230E7B"/>
    <w:multiLevelType w:val="hybridMultilevel"/>
    <w:tmpl w:val="6A92EAEE"/>
    <w:lvl w:ilvl="0" w:tplc="900208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B9055F"/>
    <w:multiLevelType w:val="hybridMultilevel"/>
    <w:tmpl w:val="65E0D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EB"/>
    <w:rsid w:val="00024672"/>
    <w:rsid w:val="0009093D"/>
    <w:rsid w:val="000A6537"/>
    <w:rsid w:val="001330EB"/>
    <w:rsid w:val="001D4AB7"/>
    <w:rsid w:val="003C2EA6"/>
    <w:rsid w:val="003F34AA"/>
    <w:rsid w:val="003F6BC9"/>
    <w:rsid w:val="004625B6"/>
    <w:rsid w:val="00584621"/>
    <w:rsid w:val="005A218A"/>
    <w:rsid w:val="005D1463"/>
    <w:rsid w:val="0061699B"/>
    <w:rsid w:val="00683BE0"/>
    <w:rsid w:val="007F4666"/>
    <w:rsid w:val="0087524F"/>
    <w:rsid w:val="00B62266"/>
    <w:rsid w:val="00C607F1"/>
    <w:rsid w:val="00DC2CC0"/>
    <w:rsid w:val="00DC49E5"/>
    <w:rsid w:val="00E725E6"/>
    <w:rsid w:val="00F53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2315"/>
  <w15:chartTrackingRefBased/>
  <w15:docId w15:val="{E2456AFB-608C-4B40-9EFE-91C19F17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99B"/>
    <w:pPr>
      <w:spacing w:after="200" w:line="276" w:lineRule="auto"/>
    </w:pPr>
  </w:style>
  <w:style w:type="paragraph" w:styleId="1">
    <w:name w:val="heading 1"/>
    <w:basedOn w:val="a"/>
    <w:next w:val="a"/>
    <w:link w:val="10"/>
    <w:uiPriority w:val="9"/>
    <w:qFormat/>
    <w:rsid w:val="004625B6"/>
    <w:pPr>
      <w:keepNext/>
      <w:keepLines/>
      <w:numPr>
        <w:numId w:val="2"/>
      </w:numPr>
      <w:spacing w:before="240"/>
      <w:ind w:hanging="360"/>
      <w:outlineLvl w:val="0"/>
    </w:pPr>
    <w:rPr>
      <w:rFonts w:eastAsiaTheme="majorEastAsia" w:cstheme="majorBidi"/>
      <w:b/>
      <w:sz w:val="28"/>
      <w:szCs w:val="32"/>
    </w:rPr>
  </w:style>
  <w:style w:type="paragraph" w:styleId="2">
    <w:name w:val="heading 2"/>
    <w:basedOn w:val="a"/>
    <w:next w:val="a"/>
    <w:link w:val="20"/>
    <w:uiPriority w:val="9"/>
    <w:unhideWhenUsed/>
    <w:qFormat/>
    <w:rsid w:val="004625B6"/>
    <w:pPr>
      <w:keepNext/>
      <w:keepLines/>
      <w:spacing w:before="120" w:after="120"/>
      <w:jc w:val="center"/>
      <w:outlineLvl w:val="1"/>
    </w:pPr>
    <w:rPr>
      <w:rFonts w:eastAsiaTheme="majorEastAsia" w:cstheme="majorBidi"/>
      <w:b/>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25B6"/>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4625B6"/>
    <w:rPr>
      <w:rFonts w:ascii="Times New Roman" w:eastAsiaTheme="majorEastAsia" w:hAnsi="Times New Roman" w:cstheme="majorBidi"/>
      <w:b/>
      <w:color w:val="000000" w:themeColor="text1"/>
      <w:sz w:val="24"/>
      <w:szCs w:val="26"/>
    </w:rPr>
  </w:style>
  <w:style w:type="paragraph" w:styleId="a3">
    <w:name w:val="List Paragraph"/>
    <w:basedOn w:val="a"/>
    <w:uiPriority w:val="34"/>
    <w:qFormat/>
    <w:rsid w:val="0061699B"/>
    <w:pPr>
      <w:ind w:left="720"/>
      <w:contextualSpacing/>
    </w:pPr>
  </w:style>
  <w:style w:type="paragraph" w:styleId="a4">
    <w:name w:val="Body Text"/>
    <w:aliases w:val="Основной,текст,Знак,Знак1,Основной текст Знак Знак Знак,текст Char,Заг1,Основной текст Знак Знак Знак Знак,Знак1 Знак Знак Знак Знак Знак,Знак1 Знак Знак,Знак Знак Знак Знак Знак Знак Знак, Знак, Знак1,Знак Знак Знак Знак Знак"/>
    <w:basedOn w:val="a"/>
    <w:link w:val="a5"/>
    <w:uiPriority w:val="99"/>
    <w:qFormat/>
    <w:rsid w:val="000A6537"/>
    <w:pPr>
      <w:spacing w:after="60" w:line="240" w:lineRule="auto"/>
      <w:ind w:firstLine="567"/>
      <w:jc w:val="both"/>
    </w:pPr>
    <w:rPr>
      <w:rFonts w:ascii="Tahoma" w:eastAsia="Times New Roman" w:hAnsi="Tahoma" w:cs="Times New Roman"/>
      <w:sz w:val="24"/>
      <w:szCs w:val="20"/>
      <w:lang w:eastAsia="ru-RU"/>
    </w:rPr>
  </w:style>
  <w:style w:type="character" w:customStyle="1" w:styleId="a5">
    <w:name w:val="Основной текст Знак"/>
    <w:aliases w:val="Основной Знак,текст Знак,Знак Знак,Знак1 Знак,Основной текст Знак Знак Знак Знак1,текст Char Знак,Заг1 Знак,Основной текст Знак Знак Знак Знак Знак,Знак1 Знак Знак Знак Знак Знак Знак,Знак1 Знак Знак Знак, Знак Знак, Знак1 Знак"/>
    <w:basedOn w:val="a0"/>
    <w:link w:val="a4"/>
    <w:uiPriority w:val="99"/>
    <w:rsid w:val="000A6537"/>
    <w:rPr>
      <w:rFonts w:ascii="Tahoma" w:eastAsia="Times New Roman" w:hAnsi="Tahoma"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26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1</Pages>
  <Words>908</Words>
  <Characters>5177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Петрушков Борис Сергеевич</dc:creator>
  <cp:keywords/>
  <dc:description/>
  <cp:lastModifiedBy>Проскурнин Василий Федорович</cp:lastModifiedBy>
  <cp:revision>10</cp:revision>
  <dcterms:created xsi:type="dcterms:W3CDTF">2018-05-10T14:39:00Z</dcterms:created>
  <dcterms:modified xsi:type="dcterms:W3CDTF">2018-05-18T15:25:00Z</dcterms:modified>
</cp:coreProperties>
</file>